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sz w:val="36"/>
          <w:szCs w:val="36"/>
        </w:rPr>
      </w:pPr>
      <w:bookmarkStart w:colFirst="0" w:colLast="0" w:name="_heading=h.1g1w50q1asjd" w:id="0"/>
      <w:bookmarkEnd w:id="0"/>
      <w:r w:rsidDel="00000000" w:rsidR="00000000" w:rsidRPr="00000000">
        <w:rPr>
          <w:sz w:val="36"/>
          <w:szCs w:val="36"/>
          <w:rtl w:val="0"/>
        </w:rPr>
        <w:t xml:space="preserve">5.1 EGZÈSIS KONTINYITE BIZNIS - KESYON DISKISYON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heading=h.7ovywxbm6dt0" w:id="1"/>
      <w:bookmarkEnd w:id="1"/>
      <w:r w:rsidDel="00000000" w:rsidR="00000000" w:rsidRPr="00000000">
        <w:rPr>
          <w:rtl w:val="0"/>
        </w:rPr>
        <w:t xml:space="preserve">ENSTRIKSYON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Itilize</w:t>
      </w:r>
      <w:r w:rsidDel="00000000" w:rsidR="00000000" w:rsidRPr="00000000">
        <w:rPr>
          <w:rtl w:val="0"/>
        </w:rPr>
        <w:t xml:space="preserve"> kesyon sa yo pou </w:t>
      </w:r>
      <w:r w:rsidDel="00000000" w:rsidR="00000000" w:rsidRPr="00000000">
        <w:rPr>
          <w:rtl w:val="0"/>
        </w:rPr>
        <w:t xml:space="preserve">gide</w:t>
      </w:r>
      <w:r w:rsidDel="00000000" w:rsidR="00000000" w:rsidRPr="00000000">
        <w:rPr>
          <w:rtl w:val="0"/>
        </w:rPr>
        <w:t xml:space="preserve"> w atravè chak senaryo. Kòmanse li </w:t>
      </w:r>
      <w:r w:rsidDel="00000000" w:rsidR="00000000" w:rsidRPr="00000000">
        <w:rPr>
          <w:rtl w:val="0"/>
        </w:rPr>
        <w:t xml:space="preserve">Modil</w:t>
      </w:r>
      <w:r w:rsidDel="00000000" w:rsidR="00000000" w:rsidRPr="00000000">
        <w:rPr>
          <w:rtl w:val="0"/>
        </w:rPr>
        <w:t xml:space="preserve"> 1 an, epi reponn kesyon ki make “Modil 1” an wouj. Yon fwa ou fini avèk yo, ale nan </w:t>
      </w:r>
      <w:r w:rsidDel="00000000" w:rsidR="00000000" w:rsidRPr="00000000">
        <w:rPr>
          <w:rtl w:val="0"/>
        </w:rPr>
        <w:t xml:space="preserve">Modil</w:t>
      </w:r>
      <w:r w:rsidDel="00000000" w:rsidR="00000000" w:rsidRPr="00000000">
        <w:rPr>
          <w:rtl w:val="0"/>
        </w:rPr>
        <w:t xml:space="preserve"> 2.  Apre  reponn kesyon ki </w:t>
      </w:r>
      <w:r w:rsidDel="00000000" w:rsidR="00000000" w:rsidRPr="00000000">
        <w:rPr>
          <w:rtl w:val="0"/>
        </w:rPr>
        <w:t xml:space="preserve">koresponn</w:t>
      </w:r>
      <w:r w:rsidDel="00000000" w:rsidR="00000000" w:rsidRPr="00000000">
        <w:rPr>
          <w:rtl w:val="0"/>
        </w:rPr>
        <w:t xml:space="preserve"> ak li yo anba “Modil 2” ki make an wouj.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spacing w:after="200" w:lineRule="auto"/>
        <w:rPr/>
      </w:pPr>
      <w:bookmarkStart w:colFirst="0" w:colLast="0" w:name="_heading=h.jmo0rv233a4t" w:id="2"/>
      <w:bookmarkEnd w:id="2"/>
      <w:r w:rsidDel="00000000" w:rsidR="00000000" w:rsidRPr="00000000">
        <w:rPr>
          <w:rtl w:val="0"/>
        </w:rPr>
        <w:t xml:space="preserve">MODIL</w:t>
      </w:r>
      <w:r w:rsidDel="00000000" w:rsidR="00000000" w:rsidRPr="00000000">
        <w:rPr>
          <w:rtl w:val="0"/>
        </w:rPr>
        <w:t xml:space="preserve"> 1 KESYON </w:t>
      </w:r>
      <w:r w:rsidDel="00000000" w:rsidR="00000000" w:rsidRPr="00000000">
        <w:rPr>
          <w:rtl w:val="0"/>
        </w:rPr>
        <w:t xml:space="preserve">DISKISYON</w:t>
      </w:r>
      <w:r w:rsidDel="00000000" w:rsidR="00000000" w:rsidRPr="00000000">
        <w:rPr>
          <w:rtl w:val="0"/>
        </w:rPr>
      </w:r>
    </w:p>
    <w:tbl>
      <w:tblPr>
        <w:tblStyle w:val="Table1"/>
        <w:tblW w:w="97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50"/>
        <w:gridCol w:w="6315"/>
        <w:tblGridChange w:id="0">
          <w:tblGrid>
            <w:gridCol w:w="3450"/>
            <w:gridCol w:w="63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Plan aksyon ijans: </w:t>
            </w:r>
            <w:r w:rsidDel="00000000" w:rsidR="00000000" w:rsidRPr="00000000">
              <w:rPr>
                <w:rtl w:val="0"/>
              </w:rPr>
              <w:t xml:space="preserve">Kominikasyon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Kiyès ki </w:t>
            </w:r>
            <w:r w:rsidDel="00000000" w:rsidR="00000000" w:rsidRPr="00000000">
              <w:rPr>
                <w:rtl w:val="0"/>
              </w:rPr>
              <w:t xml:space="preserve">reskonsab</w:t>
            </w:r>
            <w:r w:rsidDel="00000000" w:rsidR="00000000" w:rsidRPr="00000000">
              <w:rPr>
                <w:rtl w:val="0"/>
              </w:rPr>
              <w:t xml:space="preserve"> pou </w:t>
            </w:r>
            <w:r w:rsidDel="00000000" w:rsidR="00000000" w:rsidRPr="00000000">
              <w:rPr>
                <w:rtl w:val="0"/>
              </w:rPr>
              <w:t xml:space="preserve">notifye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moun</w:t>
            </w:r>
            <w:r w:rsidDel="00000000" w:rsidR="00000000" w:rsidRPr="00000000">
              <w:rPr>
                <w:rtl w:val="0"/>
              </w:rPr>
              <w:t xml:space="preserve"> oswa </w:t>
            </w:r>
            <w:r w:rsidDel="00000000" w:rsidR="00000000" w:rsidRPr="00000000">
              <w:rPr>
                <w:rtl w:val="0"/>
              </w:rPr>
              <w:t xml:space="preserve">antite</w:t>
            </w:r>
            <w:r w:rsidDel="00000000" w:rsidR="00000000" w:rsidRPr="00000000">
              <w:rPr>
                <w:rtl w:val="0"/>
              </w:rPr>
              <w:t xml:space="preserve"> sou ijans lan?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Kiyès ki pou notifye epi kibò pou sere enfòmasyon kontak yo?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 sistèm avètisman oswa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notifikasyon</w:t>
            </w:r>
            <w:r w:rsidDel="00000000" w:rsidR="00000000" w:rsidRPr="00000000">
              <w:rPr>
                <w:rtl w:val="0"/>
              </w:rPr>
              <w:t xml:space="preserve"> ki va  </w:t>
            </w:r>
            <w:r w:rsidDel="00000000" w:rsidR="00000000" w:rsidRPr="00000000">
              <w:rPr>
                <w:rtl w:val="0"/>
              </w:rPr>
              <w:t xml:space="preserve">itilize</w:t>
            </w:r>
            <w:r w:rsidDel="00000000" w:rsidR="00000000" w:rsidRPr="00000000">
              <w:rPr>
                <w:rtl w:val="0"/>
              </w:rPr>
              <w:t xml:space="preserve"> pou kominike pandan entèripsyon an? Ki kote sistèm sa ye?”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Ki enfòmasyon ou ta dwe mete nan notifikasyon an?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Plan aksyon ijans: </w:t>
            </w:r>
            <w:r w:rsidDel="00000000" w:rsidR="00000000" w:rsidRPr="00000000">
              <w:rPr>
                <w:rtl w:val="0"/>
              </w:rPr>
              <w:t xml:space="preserve">Evakyasyon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 n ap evakye, ki kote zòn rasanbleman ou deziyen an ap ye?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Ki kote </w:t>
            </w:r>
            <w:r w:rsidDel="00000000" w:rsidR="00000000" w:rsidRPr="00000000">
              <w:rPr>
                <w:rtl w:val="0"/>
              </w:rPr>
              <w:t xml:space="preserve">w ap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deziyen</w:t>
            </w:r>
            <w:r w:rsidDel="00000000" w:rsidR="00000000" w:rsidRPr="00000000">
              <w:rPr>
                <w:rtl w:val="0"/>
              </w:rPr>
              <w:t xml:space="preserve"> kòm zòn asistans pou </w:t>
            </w:r>
            <w:r w:rsidDel="00000000" w:rsidR="00000000" w:rsidRPr="00000000">
              <w:rPr>
                <w:rtl w:val="0"/>
              </w:rPr>
              <w:t xml:space="preserve">evakyasyon</w:t>
            </w:r>
            <w:r w:rsidDel="00000000" w:rsidR="00000000" w:rsidRPr="00000000">
              <w:rPr>
                <w:rtl w:val="0"/>
              </w:rPr>
              <w:t xml:space="preserve"> anndan batiman an, pou anplwaye oswa kliyan ki gen pwoblèm pou deplase? 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Kiyès ki responsab pou ede moun ki gen pwoblèm pou deplase?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Èske w gen kat ki dekri wout pou chape an ijans?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 aksyon ijans: </w:t>
            </w:r>
            <w:r w:rsidDel="00000000" w:rsidR="00000000" w:rsidRPr="00000000">
              <w:rPr>
                <w:rtl w:val="0"/>
              </w:rPr>
              <w:t xml:space="preserve">Refij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sou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plas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 w ap pran refij sou plas, kibò zòn refij ou </w:t>
            </w:r>
            <w:r w:rsidDel="00000000" w:rsidR="00000000" w:rsidRPr="00000000">
              <w:rPr>
                <w:rtl w:val="0"/>
              </w:rPr>
              <w:t xml:space="preserve">deziyen</w:t>
            </w:r>
            <w:r w:rsidDel="00000000" w:rsidR="00000000" w:rsidRPr="00000000">
              <w:rPr>
                <w:rtl w:val="0"/>
              </w:rPr>
              <w:t xml:space="preserve"> an ap ye?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Kibò ou </w:t>
            </w:r>
            <w:r w:rsidDel="00000000" w:rsidR="00000000" w:rsidRPr="00000000">
              <w:rPr>
                <w:rtl w:val="0"/>
              </w:rPr>
              <w:t xml:space="preserve">deziyen</w:t>
            </w:r>
            <w:r w:rsidDel="00000000" w:rsidR="00000000" w:rsidRPr="00000000">
              <w:rPr>
                <w:rtl w:val="0"/>
              </w:rPr>
              <w:t xml:space="preserve"> pou estoke founiti sekirite yo?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Kiyès ki </w:t>
            </w:r>
            <w:r w:rsidDel="00000000" w:rsidR="00000000" w:rsidRPr="00000000">
              <w:rPr>
                <w:rtl w:val="0"/>
              </w:rPr>
              <w:t xml:space="preserve">reskonsab</w:t>
            </w:r>
            <w:r w:rsidDel="00000000" w:rsidR="00000000" w:rsidRPr="00000000">
              <w:rPr>
                <w:rtl w:val="0"/>
              </w:rPr>
              <w:t xml:space="preserve"> pou fèmen sistèm vantilasyon ak kote pou lè antre 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 aksyon ijans: Sekirize byen ak materyèl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 l an sekirite pou fè sa, ki byen ak materyèl k ap bezwen pou sekirize?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Kibò byen  ak materyèl sa yol ye?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Ki dèle ou estime l ap pran pou sekirize byen oswa materyèl yo ? 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 aksyon ijans: Gid entèvansyon ijans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Èske w ka suiv youn nan gid entèvansyon ijans yo nan sitiyasyon sa 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 kontinyite biznis: Fonksyon esansyèl biznis</w:t>
            </w:r>
          </w:p>
        </w:tc>
      </w:tr>
      <w:tr>
        <w:trPr>
          <w:cantSplit w:val="0"/>
          <w:trHeight w:val="21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Ki fonksyon esansyèl biznis sitiyasyon sa a afekte?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 fonksyon biznis ki pi enpòtan ou idantifye ki bezwen pase an premye?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 kontinyite biznis: Estrateji kontinite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240" w:before="200" w:line="280" w:lineRule="auto"/>
              <w:rPr/>
            </w:pPr>
            <w:r w:rsidDel="00000000" w:rsidR="00000000" w:rsidRPr="00000000">
              <w:rPr>
                <w:rtl w:val="0"/>
              </w:rPr>
              <w:t xml:space="preserve">Estrateji kontinite: Ki aksyon ou menm ak ekip ou  ap pran pou kontinye ak fonksyon esansyèl biznis kritik epi ki wo, sitiyasyon sa a afekte yo?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240" w:before="200" w:line="2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Entèdepandans: Èske genyen lòt antite ki bay resous oswa sipò pou fonksyon sa yo?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Rezilta: Kiyès k ap </w:t>
            </w:r>
            <w:r w:rsidDel="00000000" w:rsidR="00000000" w:rsidRPr="00000000">
              <w:rPr>
                <w:rtl w:val="0"/>
              </w:rPr>
              <w:t xml:space="preserve">itilize</w:t>
            </w:r>
            <w:r w:rsidDel="00000000" w:rsidR="00000000" w:rsidRPr="00000000">
              <w:rPr>
                <w:rtl w:val="0"/>
              </w:rPr>
              <w:t xml:space="preserve"> rezilta fonksyon sa yo?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Obligasyon: Èske gen moun ou oblije enfòme si fonksyon esansyèl biznis sa a gen entèripsyon?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 kontinite biznis: Sistèm kominikasyon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Èske ou bezwen voye yon mesaj ijans? Si wi, bay kiyès?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Ki sistèm prensipal ou  itilize pou kominike andedan òganizasyon an? Èske gen dosye sovgad?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Ki sistèm prensipal ou </w:t>
            </w:r>
            <w:r w:rsidDel="00000000" w:rsidR="00000000" w:rsidRPr="00000000">
              <w:rPr>
                <w:rtl w:val="0"/>
              </w:rPr>
              <w:t xml:space="preserve">itilize</w:t>
            </w:r>
            <w:r w:rsidDel="00000000" w:rsidR="00000000" w:rsidRPr="00000000">
              <w:rPr>
                <w:rtl w:val="0"/>
              </w:rPr>
              <w:t xml:space="preserve"> pou kominike ak kliyan, vandè, founisè, ak regilatè andeyò oganizasyon a ? Èske gen dosye sovgad?</w:t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widowControl w:val="0"/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3"/>
        <w:spacing w:after="200" w:line="240" w:lineRule="auto"/>
        <w:rPr/>
      </w:pPr>
      <w:bookmarkStart w:colFirst="0" w:colLast="0" w:name="_heading=h.ys0iin8x019y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3"/>
        <w:spacing w:after="200" w:line="240" w:lineRule="auto"/>
        <w:rPr/>
      </w:pPr>
      <w:bookmarkStart w:colFirst="0" w:colLast="0" w:name="_heading=h.93zd6eso28e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3"/>
        <w:spacing w:after="200" w:line="240" w:lineRule="auto"/>
        <w:rPr/>
      </w:pPr>
      <w:bookmarkStart w:colFirst="0" w:colLast="0" w:name="_heading=h.la8lbxadwi3j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Style w:val="Heading3"/>
        <w:spacing w:after="200" w:line="240" w:lineRule="auto"/>
        <w:rPr/>
      </w:pPr>
      <w:bookmarkStart w:colFirst="0" w:colLast="0" w:name="_heading=h.gwjgz82h1r6b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Style w:val="Heading3"/>
        <w:spacing w:after="200" w:line="240" w:lineRule="auto"/>
        <w:rPr/>
      </w:pPr>
      <w:bookmarkStart w:colFirst="0" w:colLast="0" w:name="_heading=h.twa12xkzafuh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3"/>
        <w:spacing w:after="200" w:line="240" w:lineRule="auto"/>
        <w:rPr/>
      </w:pPr>
      <w:bookmarkStart w:colFirst="0" w:colLast="0" w:name="_heading=h.wk5udvpcgxzo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3"/>
        <w:spacing w:after="200" w:line="240" w:lineRule="auto"/>
        <w:rPr/>
      </w:pPr>
      <w:bookmarkStart w:colFirst="0" w:colLast="0" w:name="_heading=h.uze8keo01rof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3"/>
        <w:spacing w:after="200" w:line="240" w:lineRule="auto"/>
        <w:rPr/>
      </w:pPr>
      <w:bookmarkStart w:colFirst="0" w:colLast="0" w:name="_heading=h.hb1gfks2j8ct" w:id="10"/>
      <w:bookmarkEnd w:id="10"/>
      <w:r w:rsidDel="00000000" w:rsidR="00000000" w:rsidRPr="00000000">
        <w:rPr>
          <w:rtl w:val="0"/>
        </w:rPr>
        <w:t xml:space="preserve">MODIL 2 KESYON </w:t>
      </w:r>
      <w:r w:rsidDel="00000000" w:rsidR="00000000" w:rsidRPr="00000000">
        <w:rPr>
          <w:rtl w:val="0"/>
        </w:rPr>
        <w:t xml:space="preserve">DISKISYON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00"/>
        <w:gridCol w:w="5860"/>
        <w:tblGridChange w:id="0">
          <w:tblGrid>
            <w:gridCol w:w="3500"/>
            <w:gridCol w:w="58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 kontinite biznis: Estrateji restorasyon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Montre estrateji restorasyon ou bezwen pou restore fonksyon esansyèl biznis, epi relanse operasyon nòmal.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Ki enpak entèripsyon sa a te genyen sou finans epi kijan pou abòde yo? Konsidere resous ki disponib pou restorasyon, kouvèti asirans ak lòt opsyon sou asistans finans.</w:t>
            </w:r>
          </w:p>
          <w:p w:rsidR="00000000" w:rsidDel="00000000" w:rsidP="00000000" w:rsidRDefault="00000000" w:rsidRPr="00000000" w14:paraId="000000B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200" w:before="0"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2159749" cy="547688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9749" cy="5476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Montserrat" w:cs="Montserrat" w:eastAsia="Montserrat" w:hAnsi="Montserrat"/>
      <w:b w:val="1"/>
      <w:color w:val="00447b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20" w:line="240" w:lineRule="auto"/>
    </w:pPr>
    <w:rPr>
      <w:rFonts w:ascii="Arial" w:cs="Arial" w:eastAsia="Arial" w:hAnsi="Arial"/>
      <w:b w:val="1"/>
      <w:smallCaps w:val="1"/>
      <w:color w:val="288be4"/>
      <w:sz w:val="21"/>
      <w:szCs w:val="2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Arial" w:cs="Arial" w:eastAsia="Arial" w:hAnsi="Arial"/>
      <w:b w:val="1"/>
      <w:color w:val="fb4d42"/>
      <w:sz w:val="21"/>
      <w:szCs w:val="2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 w:customStyle="1">
    <w:name w:val="Table1"/>
    <w:basedOn w:val="TableNormal"/>
    <w:tblPr>
      <w:tblStyleRowBandSize w:val="1"/>
      <w:tblStyleColBandSize w:val="1"/>
    </w:tblPr>
  </w:style>
  <w:style w:type="table" w:styleId="Table2" w:customStyle="1">
    <w:name w:val="Table2"/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W51iAhamnHyXSx+qTnysEehlsw==">CgMxLjAyDmguMWcxdzUwcTFhc2pkMg5oLjdvdnl3eGJtNmR0MDIOaC5qbW8wcnYyMzNhNHQyDmgueXMwaWluOHgwMTl5Mg1oLjkzemQ2ZXNvMjhlMg5oLmxhOGxieGFkd2kzajIOaC5nd2pnejgyaDFyNmIyDmgudHdhMTJ4a3phZnVoMg5oLndrNXVkdnBjZ3h6bzIOaC51emU4a2VvMDFyb2YyDmguaGIxZ2ZrczJqOGN0OAByITFXRzFnaDVWYk1qSzRDQ1VOazZHbnl5TDc4QWotc3JI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