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-630" w:firstLine="0"/>
        <w:rPr>
          <w:sz w:val="36"/>
          <w:szCs w:val="36"/>
        </w:rPr>
      </w:pPr>
      <w:bookmarkStart w:colFirst="0" w:colLast="0" w:name="_heading=h.h7dqjyvm43y0" w:id="0"/>
      <w:bookmarkEnd w:id="0"/>
      <w:r w:rsidDel="00000000" w:rsidR="00000000" w:rsidRPr="00000000">
        <w:rPr>
          <w:sz w:val="36"/>
          <w:szCs w:val="36"/>
          <w:rtl w:val="0"/>
        </w:rPr>
        <w:t xml:space="preserve">4.1 </w:t>
      </w:r>
      <w:r w:rsidDel="00000000" w:rsidR="00000000" w:rsidRPr="00000000">
        <w:rPr>
          <w:sz w:val="36"/>
          <w:szCs w:val="36"/>
          <w:rtl w:val="0"/>
        </w:rPr>
        <w:t xml:space="preserve">FONKSYON</w:t>
      </w:r>
      <w:r w:rsidDel="00000000" w:rsidR="00000000" w:rsidRPr="00000000">
        <w:rPr>
          <w:sz w:val="36"/>
          <w:szCs w:val="36"/>
          <w:rtl w:val="0"/>
        </w:rPr>
        <w:t xml:space="preserve"> ESANSYÈL BIZNIS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-630" w:right="-63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Fè yon lis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fonksyon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esansyèl biznis òganizasyon w lan dwe kenbe oswa reprann rapid aprè yon entèripsyon pou anpeche biznis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fè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pèt oswa fè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fayit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00" w:before="200" w:line="240" w:lineRule="auto"/>
        <w:ind w:left="-630" w:right="-63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1771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left="6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 esansyèl biznis: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Ki pwodui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ak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sèvis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prensipal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ki jenere revni oswa ki sèvi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kliyan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yo? Ki pwosesis ki esansyèl pou operasyon w yo epi ede w bay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pwodui oswa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sèvis ou yo?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Priyorite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 restorasyon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: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Ki nivo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enpòtans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sa a? Konsidere moman kote yon entèripsyon ka lakòz gwo enpak (pa egzanp, sezon, </w:t>
              <w:br w:type="textWrapping"/>
              <w:t xml:space="preserve">fen mwa/trimès, elatriye). 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Objektif tan restorasyon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: </w:t>
              <w:br w:type="textWrapping"/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Ki valè  maksimòm tan pou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sa a fè san mache anvan l ka fonksyone ankò ak/oswa anvan gen enpak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finansye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 esansyèl biznis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Priyorite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 restorasyon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Tan objektif restorasyon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</w:tbl>
    <w:p w:rsidR="00000000" w:rsidDel="00000000" w:rsidP="00000000" w:rsidRDefault="00000000" w:rsidRPr="00000000" w14:paraId="0000008D">
      <w:pPr>
        <w:spacing w:after="200" w:before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left"/>
        <w:tblInd w:w="-61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5175"/>
        <w:gridCol w:w="5370"/>
        <w:tblGridChange w:id="0">
          <w:tblGrid>
            <w:gridCol w:w="5175"/>
            <w:gridCol w:w="537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shd w:fill="efefe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Egzanp </w:t>
            </w: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 esansyèl </w:t>
              <w:br w:type="textWrapping"/>
              <w:t xml:space="preserve">biznis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Etablisman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HVAC/Sistèm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ekleraj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/Sèvis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piblik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br w:type="textWrapping"/>
              <w:t xml:space="preserve">Operasyon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ak mentnans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Sekirite ak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pwoteksyon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Operasyon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Anbalaj kòmand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Pwodiksyon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Bay sèvis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Jiridik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/Konfòm ak règleman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Jesyon kontra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Konfòm ak règleman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Rapò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RESOUS IMÈN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Pwogramasyon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pou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estaf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Mentnans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dosye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anplwaye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Sistèm jesyon enfòmasyon resous imèn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Finans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Rapò finans ak bidjè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Pwosesis pewòl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Kont peyab/resevab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Maketing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/Vant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Tranzaksyon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nan pwen vant 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Relasyon piblik 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Mentnans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sistèm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kominikasyon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Jesyon medya sosyal ak sitwèb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Jesyon 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egzekitif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estratejik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Desizyon finans ak operasyon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Jesyon sou ris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Relasyon ak patnè yo</w:t>
            </w:r>
          </w:p>
        </w:tc>
      </w:tr>
      <w:tr>
        <w:trPr>
          <w:cantSplit w:val="0"/>
          <w:trHeight w:val="1476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Chèn apwovizyònman/Lojistik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Envantè apwovizyònman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Distribisyon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Jesyon vandè/founisè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Teknoloji Enfòmasyon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Jesyon done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Aksè ak entènèt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Sekirite enfòmatik </w:t>
            </w:r>
          </w:p>
        </w:tc>
      </w:tr>
    </w:tbl>
    <w:p w:rsidR="00000000" w:rsidDel="00000000" w:rsidP="00000000" w:rsidRDefault="00000000" w:rsidRPr="00000000" w14:paraId="000000B4">
      <w:pPr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340"/>
        <w:tblGridChange w:id="0">
          <w:tblGrid>
            <w:gridCol w:w="5205"/>
            <w:gridCol w:w="534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Egzanp </w:t>
            </w: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 biznis pou yon boulanjri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Etablisman ak operasyon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Bat pat la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Kuit pwodui yo nan fou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Fè livrezon pwodui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Refrijerasyon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Estokaj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Tranzaksyon</w:t>
            </w: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 vant ak kliyan 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Pwen acha nan magazen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Kòmand sou entènèt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Chèn apwovizyònman ak envantè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Kòmande pwovizyon </w:t>
              <w:br w:type="textWrapping"/>
              <w:t xml:space="preserve">(pa egzanp, engredyan, resipyan, elatriye)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Estaf 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Rekritman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Pewòl</w:t>
            </w:r>
          </w:p>
        </w:tc>
      </w:tr>
    </w:tbl>
    <w:p w:rsidR="00000000" w:rsidDel="00000000" w:rsidP="00000000" w:rsidRDefault="00000000" w:rsidRPr="00000000" w14:paraId="000000C5">
      <w:pPr>
        <w:spacing w:after="200" w:before="200" w:lineRule="auto"/>
        <w:ind w:left="-63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before="200" w:lineRule="auto"/>
        <w:ind w:left="-63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jc w:val="center"/>
      <w:rPr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spacing w:line="240" w:lineRule="auto"/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 w:customStyle="1">
    <w:name w:val="Table1"/>
    <w:basedOn w:val="TableNormal"/>
    <w:tblPr>
      <w:tblStyleRowBandSize w:val="1"/>
      <w:tblStyleColBandSize w:val="1"/>
    </w:tblPr>
  </w:style>
  <w:style w:type="table" w:styleId="Table2" w:customStyle="1">
    <w:name w:val="Table2"/>
    <w:basedOn w:val="TableNormal"/>
    <w:tblPr>
      <w:tblStyleRowBandSize w:val="1"/>
      <w:tblStyleColBandSize w:val="1"/>
    </w:tblPr>
  </w:style>
  <w:style w:type="table" w:styleId="Table3" w:customStyle="1">
    <w:name w:val="Table3"/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 w:customStyle="1">
    <w:name w:val="Table4"/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lOZmJpUDBlBpdOkQQ/lMAxoTSQ==">CgMxLjAyDmguaDdkcWp5dm00M3kwOAByITFIaVQ0ZDhqN216RS1MTGJKejlCWGlLemlaZFp2aWMxbA==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