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6"/>
          <w:szCs w:val="36"/>
        </w:rPr>
      </w:pPr>
      <w:bookmarkStart w:colFirst="0" w:colLast="0" w:name="_heading=h.1gklmthpfbbs" w:id="0"/>
      <w:bookmarkEnd w:id="0"/>
      <w:r w:rsidDel="00000000" w:rsidR="00000000" w:rsidRPr="00000000">
        <w:rPr>
          <w:sz w:val="36"/>
          <w:szCs w:val="36"/>
          <w:rtl w:val="0"/>
        </w:rPr>
        <w:t xml:space="preserve">5.1 EZERSÍSIU DI KONTINUIDADI KOMERSIAL - PERGUNTAS PA DEBATE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heading=h.p99gs5ju33wh" w:id="1"/>
      <w:bookmarkEnd w:id="1"/>
      <w:r w:rsidDel="00000000" w:rsidR="00000000" w:rsidRPr="00000000">
        <w:rPr>
          <w:rtl w:val="0"/>
        </w:rPr>
        <w:t xml:space="preserve">DIRESONS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Uza kes perguntas li pa djuda-u pasa na kada senáriu. Kumesa ta lê Módulu 1, dipôs risponde perguntas identifikadu “Módulu 1” na brumedju. Kantu bu konpleta-s, bu ta pasa pa Módulu 2 y risponde perguntas ki ta korespondi ku “Módulu 2” na brumedju.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200" w:lineRule="auto"/>
        <w:rPr/>
      </w:pPr>
      <w:bookmarkStart w:colFirst="0" w:colLast="0" w:name="_heading=h.91g2kuvyk7rn" w:id="2"/>
      <w:bookmarkEnd w:id="2"/>
      <w:r w:rsidDel="00000000" w:rsidR="00000000" w:rsidRPr="00000000">
        <w:rPr>
          <w:rtl w:val="0"/>
        </w:rPr>
        <w:t xml:space="preserve">PERGUNTAS PA DEBATE DI MÓDULU 1 </w:t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6315"/>
        <w:tblGridChange w:id="0">
          <w:tblGrid>
            <w:gridCol w:w="3450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Planu di Ason di Emerjénsia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Kenha k'é responsável pa notifika indivídus ô entidadis sobri emerjénsia?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Kenha ki mesti ser notifikadu y undi informason di kontaktu sta guardadu?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Kual Sistema di Alerta y Notifikason ki ta ser uzadu pa komunika es disrupson, y undi el ta sta lokalizadu?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 informason deve sta inkluídu na notifikason?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Planu di Ason di Emerjénsia: Evakuason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sta ta fazi evakuason, undi é bu ária di montajen dezignadu?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Undi é ária dezignadu na prédiu pa asisténsia di evakuason pa funsionárius ô klientis ku difikuldadi na lokomoson?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Kenha k'é responsável pa djuda kes algen ku difikuldadi na lokomoson?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 ten un mapa di rotas di fuga di emerjénsia?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Planu di Ason di Emerjénsia: Abrigu na Lokal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bu sta abrigadu na lokal, undi é bu ária di abrigu dezignadu?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Undi é lokal dezignadu pa ruma materiais di siguransa?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Kenha k'é responsável pa fitxa sistema di ventilason y entrada di ar?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Planu di Ason di Emerjénsia: Proteji Propriedadi y Ekipamentu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é siguru pa faze-l, ki propriedadis ô ekipamentus mesti ser protijidu?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Undi ki propriedadis ô ekipamentus ta sta?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Kantu tenpu ta leba, na estimativa, pa proteji propriedadis ô ekipamentus? 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Planu di Ason di Emerjénsia: Gias di Resposta di Emerjénsia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Algun di kes Gia di Resposta di Emerjénsia pode ser uzadu na situason atual?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Planu di Kontinuidadi Komersial: Funsons Esensial Komersial</w:t>
            </w:r>
          </w:p>
        </w:tc>
      </w:tr>
      <w:tr>
        <w:trPr>
          <w:cantSplit w:val="0"/>
          <w:trHeight w:val="21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Kuais funson esensial komersial ki sta ser afetadu pa es situason?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Kuais funson esensial dja identifikadu komu krítiku y di prioridadi altu?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Planu di Kontinuidadi Komersial: Stratéjia di Restaurason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240" w:before="200" w:line="28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Strategia di Kontinuidade: Ké azons bô y stafu sta tomando pa kontinia funsons esensial y kritiku di négosiu ki es situason deskrubid? 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240" w:before="200" w:line="28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Interdependénsias: Ta izisti ôtus entidadi ki ta fornesi rikursus ô kontributu pa kes funson?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Kenha ki ta uza saída di kel funson?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Obrigason: Bo ten obrigason di aviza algen ma kel funson esensial komersial foi afetadu?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Planu di Kontinuidadi Komersial: Sistemas di Komunikason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 mesti manda mensajen di Komunikason en Krizi? Si sim, pa kenha?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Kual k'é sistema prinsipal ki bo ta uza pa komunikason internu? Y backup?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Kual k'é sistema prinsipal ki bo ta uza pa komunikason externu ku klientis, fornesedoris, provedoris y reguladoris? Y backup?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widowControl w:val="0"/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3"/>
        <w:spacing w:after="200" w:line="240" w:lineRule="auto"/>
        <w:rPr/>
      </w:pPr>
      <w:bookmarkStart w:colFirst="0" w:colLast="0" w:name="_heading=h.dx64qp26w7p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spacing w:after="200" w:line="240" w:lineRule="auto"/>
        <w:rPr/>
      </w:pPr>
      <w:bookmarkStart w:colFirst="0" w:colLast="0" w:name="_heading=h.fv32a54oife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spacing w:after="200" w:line="240" w:lineRule="auto"/>
        <w:rPr/>
      </w:pPr>
      <w:bookmarkStart w:colFirst="0" w:colLast="0" w:name="_heading=h.co6fmrd39mt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spacing w:after="200" w:line="240" w:lineRule="auto"/>
        <w:rPr/>
      </w:pPr>
      <w:bookmarkStart w:colFirst="0" w:colLast="0" w:name="_heading=h.x3m3icr7fqgv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3"/>
        <w:spacing w:after="200" w:line="240" w:lineRule="auto"/>
        <w:rPr/>
      </w:pPr>
      <w:bookmarkStart w:colFirst="0" w:colLast="0" w:name="_heading=h.u0e0w8i4ayq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3"/>
        <w:spacing w:after="200" w:line="240" w:lineRule="auto"/>
        <w:rPr/>
      </w:pPr>
      <w:bookmarkStart w:colFirst="0" w:colLast="0" w:name="_heading=h.f7ksgz7e6iq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spacing w:after="200" w:line="240" w:lineRule="auto"/>
        <w:rPr/>
      </w:pPr>
      <w:bookmarkStart w:colFirst="0" w:colLast="0" w:name="_heading=h.tpqt5h2q2t7f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3"/>
        <w:spacing w:after="200" w:line="240" w:lineRule="auto"/>
        <w:rPr/>
      </w:pPr>
      <w:bookmarkStart w:colFirst="0" w:colLast="0" w:name="_heading=h.xjtntkr058u4" w:id="10"/>
      <w:bookmarkEnd w:id="10"/>
      <w:r w:rsidDel="00000000" w:rsidR="00000000" w:rsidRPr="00000000">
        <w:rPr>
          <w:rtl w:val="0"/>
        </w:rPr>
        <w:t xml:space="preserve">PERSUNTA DI MÓDULU 2</w:t>
      </w:r>
    </w:p>
    <w:p w:rsidR="00000000" w:rsidDel="00000000" w:rsidP="00000000" w:rsidRDefault="00000000" w:rsidRPr="00000000" w14:paraId="000000AA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0"/>
        <w:gridCol w:w="5860"/>
        <w:tblGridChange w:id="0">
          <w:tblGrid>
            <w:gridCol w:w="3500"/>
            <w:gridCol w:w="58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Planu di Kontinuidadi Komersial: Stratéjia di Restaurason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Diskreve stratéjia di restaurason ki é nesesáriu pa poi funsons esensial komersial na normalidadi.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Kuais ki foi kes inpaktu finanseiru di es disrupson y modi k'é pode ser rezolvidu? Konsidera rikursus di rekuperason dispunível, seguru y outus opson di ajuda finanseru.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 w:customStyle="1">
    <w:name w:val="Table1"/>
    <w:basedOn w:val="TableNormal"/>
    <w:tblPr>
      <w:tblStyleRowBandSize w:val="1"/>
      <w:tblStyleColBandSize w:val="1"/>
    </w:tblPr>
  </w:style>
  <w:style w:type="table" w:styleId="Table2" w:customStyle="1">
    <w:name w:val="Table2"/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872j6eFlkgbRFkHbRWxUMhWXg==">CgMxLjAyDmguMWdrbG10aHBmYmJzMg5oLnA5OWdzNWp1MzN3aDIOaC45MWcya3V2eWs3cm4yDmguZHg2NHFwMjZ3N3BwMg5oLmZ2MzJhNTRvaWZlbzIOaC5jbzZmbXJkMzltdHYyDmgueDNtM2ljcjdmcWd2Mg5oLnUwZTB3OGk0YXlxdzIOaC5mN2tzZ3o3ZTZpcWYyDmgudHBxdDVoMnEydDdmMg5oLnhqdG50a3IwNTh1NDgAciExZnA5Ukk1bnhFd2tRdUJaRGgzWk9sTWc3NmFzUjBsT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